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9A" w:rsidRDefault="00076BE0">
      <w:r>
        <w:rPr>
          <w:noProof/>
          <w:lang w:val="es-ES" w:eastAsia="es-ES"/>
        </w:rPr>
        <w:drawing>
          <wp:inline distT="0" distB="0" distL="0" distR="0">
            <wp:extent cx="5810250" cy="3333750"/>
            <wp:effectExtent l="0" t="19050" r="571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03D9A" w:rsidRDefault="00D03D9A"/>
    <w:p w:rsidR="00D03D9A" w:rsidRDefault="00D03D9A"/>
    <w:p w:rsidR="00B1122F" w:rsidRPr="00D61F15" w:rsidRDefault="00B1122F">
      <w:pPr>
        <w:rPr>
          <w:rFonts w:ascii="Arial" w:hAnsi="Arial" w:cs="Arial"/>
          <w:sz w:val="21"/>
          <w:szCs w:val="21"/>
        </w:rPr>
      </w:pPr>
    </w:p>
    <w:p w:rsidR="00D03D9A" w:rsidRPr="00D61F15" w:rsidRDefault="00D61F15" w:rsidP="00C40446">
      <w:pPr>
        <w:spacing w:line="276" w:lineRule="auto"/>
        <w:rPr>
          <w:rFonts w:ascii="Arial" w:hAnsi="Arial" w:cs="Arial"/>
          <w:sz w:val="21"/>
          <w:szCs w:val="21"/>
        </w:rPr>
      </w:pPr>
      <w:r w:rsidRPr="00D61F15">
        <w:rPr>
          <w:rFonts w:ascii="Arial" w:hAnsi="Arial" w:cs="Arial"/>
          <w:sz w:val="21"/>
          <w:szCs w:val="21"/>
        </w:rPr>
        <w:t>Ademá</w:t>
      </w:r>
      <w:r w:rsidR="00D03D9A" w:rsidRPr="00D61F15"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z w:val="21"/>
          <w:szCs w:val="21"/>
        </w:rPr>
        <w:t>de colaborar</w:t>
      </w:r>
      <w:r w:rsidR="00D03D9A" w:rsidRPr="00D61F15">
        <w:rPr>
          <w:rFonts w:ascii="Arial" w:hAnsi="Arial" w:cs="Arial"/>
          <w:sz w:val="21"/>
          <w:szCs w:val="21"/>
        </w:rPr>
        <w:t xml:space="preserve"> con despachos de a</w:t>
      </w:r>
      <w:r>
        <w:rPr>
          <w:rFonts w:ascii="Arial" w:hAnsi="Arial" w:cs="Arial"/>
          <w:sz w:val="21"/>
          <w:szCs w:val="21"/>
        </w:rPr>
        <w:t>bogados, consultoras, acelerador</w:t>
      </w:r>
      <w:r w:rsidR="00D03D9A" w:rsidRPr="00D61F15">
        <w:rPr>
          <w:rFonts w:ascii="Arial" w:hAnsi="Arial" w:cs="Arial"/>
          <w:sz w:val="21"/>
          <w:szCs w:val="21"/>
        </w:rPr>
        <w:t xml:space="preserve">as de negocio y </w:t>
      </w:r>
      <w:proofErr w:type="spellStart"/>
      <w:r w:rsidR="00D03D9A" w:rsidRPr="00D61F15">
        <w:rPr>
          <w:rFonts w:ascii="Arial" w:hAnsi="Arial" w:cs="Arial"/>
          <w:sz w:val="21"/>
          <w:szCs w:val="21"/>
        </w:rPr>
        <w:t>brokers</w:t>
      </w:r>
      <w:proofErr w:type="spellEnd"/>
      <w:r>
        <w:rPr>
          <w:rFonts w:ascii="Arial" w:hAnsi="Arial" w:cs="Arial"/>
          <w:sz w:val="21"/>
          <w:szCs w:val="21"/>
        </w:rPr>
        <w:t xml:space="preserve"> entre otros,</w:t>
      </w:r>
      <w:r w:rsidR="00D03D9A" w:rsidRPr="00D61F15">
        <w:rPr>
          <w:rFonts w:ascii="Arial" w:hAnsi="Arial" w:cs="Arial"/>
          <w:sz w:val="21"/>
          <w:szCs w:val="21"/>
        </w:rPr>
        <w:t xml:space="preserve"> para encontrar proyectos rentab</w:t>
      </w:r>
      <w:r w:rsidR="00C40446">
        <w:rPr>
          <w:rFonts w:ascii="Arial" w:hAnsi="Arial" w:cs="Arial"/>
          <w:sz w:val="21"/>
          <w:szCs w:val="21"/>
        </w:rPr>
        <w:t>les que requiera</w:t>
      </w:r>
      <w:r w:rsidRPr="00D61F15">
        <w:rPr>
          <w:rFonts w:ascii="Arial" w:hAnsi="Arial" w:cs="Arial"/>
          <w:sz w:val="21"/>
          <w:szCs w:val="21"/>
        </w:rPr>
        <w:t>n de financiación y otros recursos.</w:t>
      </w:r>
    </w:p>
    <w:p w:rsidR="00D03D9A" w:rsidRDefault="00D03D9A"/>
    <w:p w:rsidR="00D03D9A" w:rsidRDefault="00D03D9A"/>
    <w:sectPr w:rsidR="00D03D9A" w:rsidSect="00F441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ndelGotDLig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2E25F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D9A"/>
    <w:rsid w:val="00076BE0"/>
    <w:rsid w:val="000E5888"/>
    <w:rsid w:val="001021D3"/>
    <w:rsid w:val="009E6B5B"/>
    <w:rsid w:val="00AB0ADF"/>
    <w:rsid w:val="00B1122F"/>
    <w:rsid w:val="00C40446"/>
    <w:rsid w:val="00D03D9A"/>
    <w:rsid w:val="00D61F15"/>
    <w:rsid w:val="00F44168"/>
    <w:rsid w:val="00FA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9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1021D3"/>
    <w:pPr>
      <w:keepNext/>
      <w:jc w:val="both"/>
      <w:outlineLvl w:val="0"/>
    </w:pPr>
    <w:rPr>
      <w:rFonts w:ascii="Trebuchet MS" w:hAnsi="Trebuchet MS"/>
      <w:b/>
      <w:i/>
      <w:iCs/>
      <w:color w:val="000080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021D3"/>
    <w:pPr>
      <w:keepNext/>
      <w:jc w:val="both"/>
      <w:outlineLvl w:val="1"/>
    </w:pPr>
    <w:rPr>
      <w:rFonts w:ascii="Verdana" w:hAnsi="Verdana"/>
      <w:b/>
      <w:color w:val="336699"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021D3"/>
    <w:pPr>
      <w:keepNext/>
      <w:jc w:val="both"/>
      <w:outlineLvl w:val="2"/>
    </w:pPr>
    <w:rPr>
      <w:rFonts w:ascii="HandelGotDLig" w:hAnsi="HandelGotDLig"/>
      <w:b/>
      <w:color w:val="003366"/>
      <w:sz w:val="22"/>
      <w:szCs w:val="22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021D3"/>
    <w:pPr>
      <w:keepNext/>
      <w:jc w:val="both"/>
      <w:outlineLvl w:val="3"/>
    </w:pPr>
    <w:rPr>
      <w:rFonts w:ascii="Verdana" w:hAnsi="Verdana"/>
      <w:b/>
      <w:color w:val="000080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021D3"/>
    <w:pPr>
      <w:keepNext/>
      <w:jc w:val="both"/>
      <w:outlineLvl w:val="4"/>
    </w:pPr>
    <w:rPr>
      <w:rFonts w:ascii="HandelGotDLig" w:hAnsi="HandelGotDLig"/>
      <w:b/>
      <w:color w:val="FF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21D3"/>
    <w:rPr>
      <w:rFonts w:ascii="Trebuchet MS" w:hAnsi="Trebuchet MS"/>
      <w:b/>
      <w:i/>
      <w:iCs/>
      <w:color w:val="000080"/>
      <w:sz w:val="24"/>
      <w:szCs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1021D3"/>
    <w:rPr>
      <w:rFonts w:ascii="Verdana" w:hAnsi="Verdana"/>
      <w:b/>
      <w:color w:val="336699"/>
      <w:sz w:val="22"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1021D3"/>
    <w:rPr>
      <w:rFonts w:ascii="HandelGotDLig" w:hAnsi="HandelGotDLig"/>
      <w:b/>
      <w:color w:val="003366"/>
      <w:sz w:val="22"/>
      <w:szCs w:val="22"/>
      <w:lang w:eastAsia="es-ES"/>
    </w:rPr>
  </w:style>
  <w:style w:type="character" w:customStyle="1" w:styleId="Ttulo4Car">
    <w:name w:val="Título 4 Car"/>
    <w:basedOn w:val="Fuentedeprrafopredeter"/>
    <w:link w:val="Ttulo4"/>
    <w:rsid w:val="001021D3"/>
    <w:rPr>
      <w:rFonts w:ascii="Verdana" w:hAnsi="Verdana"/>
      <w:b/>
      <w:color w:val="000080"/>
      <w:sz w:val="22"/>
      <w:szCs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1021D3"/>
    <w:rPr>
      <w:rFonts w:ascii="HandelGotDLig" w:hAnsi="HandelGotDLig"/>
      <w:b/>
      <w:color w:val="FF0000"/>
      <w:sz w:val="22"/>
      <w:szCs w:val="22"/>
      <w:lang w:eastAsia="es-ES"/>
    </w:rPr>
  </w:style>
  <w:style w:type="character" w:styleId="Textoennegrita">
    <w:name w:val="Strong"/>
    <w:uiPriority w:val="22"/>
    <w:qFormat/>
    <w:rsid w:val="001021D3"/>
    <w:rPr>
      <w:b/>
      <w:bCs/>
    </w:rPr>
  </w:style>
  <w:style w:type="table" w:styleId="Tablaconcuadrcula">
    <w:name w:val="Table Grid"/>
    <w:basedOn w:val="Tablanormal"/>
    <w:uiPriority w:val="39"/>
    <w:rsid w:val="00D0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0A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F15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6FE197-63E3-48BE-89FA-9A15FB542DD5}" type="doc">
      <dgm:prSet loTypeId="urn:microsoft.com/office/officeart/2005/8/layout/vList4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35FF22D7-260D-452E-9896-0DE9C0187C89}">
      <dgm:prSet phldrT="[Texto]" custT="1"/>
      <dgm:spPr/>
      <dgm:t>
        <a:bodyPr/>
        <a:lstStyle/>
        <a:p>
          <a:r>
            <a:rPr lang="es-ES_tradnl" sz="1300"/>
            <a:t>	</a:t>
          </a:r>
          <a:r>
            <a:rPr lang="es-ES_tradnl" sz="1050">
              <a:latin typeface="Arial" pitchFamily="34" charset="0"/>
              <a:cs typeface="Arial" pitchFamily="34" charset="0"/>
            </a:rPr>
            <a:t>SECTOR INDUSTRIAL del mueble y azulejo.  	</a:t>
          </a:r>
        </a:p>
        <a:p>
          <a:r>
            <a:rPr lang="es-ES_tradnl" sz="1050">
              <a:latin typeface="Arial" pitchFamily="34" charset="0"/>
              <a:cs typeface="Arial" pitchFamily="34" charset="0"/>
            </a:rPr>
            <a:t>	Especialistas desde hace más de 30 años		 </a:t>
          </a:r>
          <a:endParaRPr lang="es-ES" sz="1050">
            <a:latin typeface="Arial" pitchFamily="34" charset="0"/>
            <a:cs typeface="Arial" pitchFamily="34" charset="0"/>
          </a:endParaRPr>
        </a:p>
        <a:p>
          <a:r>
            <a:rPr lang="es-ES_tradnl" sz="1050">
              <a:latin typeface="Arial" pitchFamily="34" charset="0"/>
              <a:cs typeface="Arial" pitchFamily="34" charset="0"/>
            </a:rPr>
            <a:t>		</a:t>
          </a:r>
          <a:r>
            <a:rPr lang="es-ES_tradnl" sz="1050" b="1">
              <a:latin typeface="Arial" pitchFamily="34" charset="0"/>
              <a:cs typeface="Arial" pitchFamily="34" charset="0"/>
            </a:rPr>
            <a:t>http://asistecs.com/es/   </a:t>
          </a:r>
          <a:endParaRPr lang="es-ES" sz="1050" b="1">
            <a:latin typeface="Arial" pitchFamily="34" charset="0"/>
            <a:cs typeface="Arial" pitchFamily="34" charset="0"/>
          </a:endParaRPr>
        </a:p>
      </dgm:t>
    </dgm:pt>
    <dgm:pt modelId="{21C7785E-CD8C-46FB-BDBB-A265E51BE1AD}" type="parTrans" cxnId="{BFF75618-A4E1-47A9-84BC-CC8646047E7D}">
      <dgm:prSet/>
      <dgm:spPr/>
      <dgm:t>
        <a:bodyPr/>
        <a:lstStyle/>
        <a:p>
          <a:endParaRPr lang="es-ES"/>
        </a:p>
      </dgm:t>
    </dgm:pt>
    <dgm:pt modelId="{83B0D963-CD46-41AC-A2E5-3FB9E93179C2}" type="sibTrans" cxnId="{BFF75618-A4E1-47A9-84BC-CC8646047E7D}">
      <dgm:prSet/>
      <dgm:spPr/>
      <dgm:t>
        <a:bodyPr/>
        <a:lstStyle/>
        <a:p>
          <a:endParaRPr lang="es-ES"/>
        </a:p>
      </dgm:t>
    </dgm:pt>
    <dgm:pt modelId="{CD301A2E-ACC2-44F7-8EDA-C866406F73DC}">
      <dgm:prSet phldrT="[Texto]" custT="1"/>
      <dgm:spPr/>
      <dgm:t>
        <a:bodyPr/>
        <a:lstStyle/>
        <a:p>
          <a:r>
            <a:rPr lang="es-ES_tradnl" sz="1300"/>
            <a:t>	 </a:t>
          </a:r>
        </a:p>
        <a:p>
          <a:r>
            <a:rPr lang="es-ES_tradnl" sz="1300">
              <a:latin typeface="Arial" pitchFamily="34" charset="0"/>
              <a:cs typeface="Arial" pitchFamily="34" charset="0"/>
            </a:rPr>
            <a:t>               </a:t>
          </a:r>
          <a:r>
            <a:rPr lang="es-ES_tradnl" sz="1050">
              <a:latin typeface="Arial" pitchFamily="34" charset="0"/>
              <a:cs typeface="Arial" pitchFamily="34" charset="0"/>
            </a:rPr>
            <a:t>AJE Castellón filtra y canaliza muchos proyectos de       		 emprendedores que requieren de financiación privada de 	business angesl  de Proyectos de start ups. </a:t>
          </a:r>
          <a:endParaRPr lang="es-ES" sz="1050">
            <a:latin typeface="Arial" pitchFamily="34" charset="0"/>
            <a:cs typeface="Arial" pitchFamily="34" charset="0"/>
          </a:endParaRPr>
        </a:p>
      </dgm:t>
    </dgm:pt>
    <dgm:pt modelId="{0308A098-4FCB-4F70-B6E3-9788006F0573}" type="parTrans" cxnId="{47595736-1580-4E64-9710-350DB812E792}">
      <dgm:prSet/>
      <dgm:spPr/>
      <dgm:t>
        <a:bodyPr/>
        <a:lstStyle/>
        <a:p>
          <a:endParaRPr lang="es-ES"/>
        </a:p>
      </dgm:t>
    </dgm:pt>
    <dgm:pt modelId="{09FEC98C-95B2-45EF-90B3-B88A45B5F909}" type="sibTrans" cxnId="{47595736-1580-4E64-9710-350DB812E792}">
      <dgm:prSet/>
      <dgm:spPr/>
      <dgm:t>
        <a:bodyPr/>
        <a:lstStyle/>
        <a:p>
          <a:endParaRPr lang="es-ES"/>
        </a:p>
      </dgm:t>
    </dgm:pt>
    <dgm:pt modelId="{F24D28CD-180B-4C0A-9B00-D91D51BB42E1}">
      <dgm:prSet phldrT="[Texto]" custT="1"/>
      <dgm:spPr/>
      <dgm:t>
        <a:bodyPr/>
        <a:lstStyle/>
        <a:p>
          <a:pPr algn="l"/>
          <a:r>
            <a:rPr lang="es-ES_tradnl" sz="1300"/>
            <a:t>        	</a:t>
          </a:r>
          <a:r>
            <a:rPr lang="es-ES_tradnl" sz="1050">
              <a:latin typeface="Arial" pitchFamily="34" charset="0"/>
              <a:cs typeface="Arial" pitchFamily="34" charset="0"/>
            </a:rPr>
            <a:t>Gestores de patrimonio y activos en rentabilidad. </a:t>
          </a:r>
          <a:endParaRPr lang="es-ES" sz="1050">
            <a:latin typeface="Arial" pitchFamily="34" charset="0"/>
            <a:cs typeface="Arial" pitchFamily="34" charset="0"/>
          </a:endParaRPr>
        </a:p>
        <a:p>
          <a:pPr algn="l"/>
          <a:r>
            <a:rPr lang="es-ES_tradnl" sz="1050">
              <a:latin typeface="Arial" pitchFamily="34" charset="0"/>
              <a:cs typeface="Arial" pitchFamily="34" charset="0"/>
            </a:rPr>
            <a:t>	Tarifa Plana, sin comisiones en venta, ni alquiler                                                                                                                                                                    </a:t>
          </a:r>
          <a:r>
            <a:rPr lang="es-ES_tradnl" sz="1050" b="1">
              <a:latin typeface="Arial" pitchFamily="34" charset="0"/>
              <a:cs typeface="Arial" pitchFamily="34" charset="0"/>
            </a:rPr>
            <a:t>h                             http://www.inmopolt.com    </a:t>
          </a:r>
          <a:endParaRPr lang="es-ES_tradnl" sz="1050">
            <a:latin typeface="Arial" pitchFamily="34" charset="0"/>
            <a:cs typeface="Arial" pitchFamily="34" charset="0"/>
          </a:endParaRPr>
        </a:p>
      </dgm:t>
    </dgm:pt>
    <dgm:pt modelId="{5D3EB80B-76E7-40E7-88DF-5CCE45973BD0}" type="sibTrans" cxnId="{212686AF-E3FA-4DBA-A2DC-FFC615760C80}">
      <dgm:prSet/>
      <dgm:spPr/>
      <dgm:t>
        <a:bodyPr/>
        <a:lstStyle/>
        <a:p>
          <a:endParaRPr lang="es-ES"/>
        </a:p>
      </dgm:t>
    </dgm:pt>
    <dgm:pt modelId="{56DFD746-1550-4C5E-94A3-E6D89D05D446}" type="parTrans" cxnId="{212686AF-E3FA-4DBA-A2DC-FFC615760C80}">
      <dgm:prSet/>
      <dgm:spPr/>
      <dgm:t>
        <a:bodyPr/>
        <a:lstStyle/>
        <a:p>
          <a:endParaRPr lang="es-ES"/>
        </a:p>
      </dgm:t>
    </dgm:pt>
    <dgm:pt modelId="{56A3BE1B-3DC7-483B-AB9B-611B23F85C30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		       </a:t>
          </a:r>
          <a:r>
            <a:rPr lang="es-ES" sz="1050" b="1">
              <a:latin typeface="Arial" pitchFamily="34" charset="0"/>
              <a:cs typeface="Arial" pitchFamily="34" charset="0"/>
            </a:rPr>
            <a:t>http://www.ajecastellon.com</a:t>
          </a:r>
          <a:r>
            <a:rPr lang="es-ES" sz="1000" b="1"/>
            <a:t>/</a:t>
          </a:r>
        </a:p>
      </dgm:t>
    </dgm:pt>
    <dgm:pt modelId="{1221DDAB-93F5-4287-ABC7-400ED19332D7}" type="parTrans" cxnId="{59A041F8-08B6-4ABD-9FBF-46FAA6153951}">
      <dgm:prSet/>
      <dgm:spPr/>
      <dgm:t>
        <a:bodyPr/>
        <a:lstStyle/>
        <a:p>
          <a:endParaRPr lang="es-ES"/>
        </a:p>
      </dgm:t>
    </dgm:pt>
    <dgm:pt modelId="{ECFD90E0-0E7F-4635-BB5F-F6B3A4D45BC0}" type="sibTrans" cxnId="{59A041F8-08B6-4ABD-9FBF-46FAA6153951}">
      <dgm:prSet/>
      <dgm:spPr/>
      <dgm:t>
        <a:bodyPr/>
        <a:lstStyle/>
        <a:p>
          <a:endParaRPr lang="es-ES"/>
        </a:p>
      </dgm:t>
    </dgm:pt>
    <dgm:pt modelId="{9530E230-1005-4864-BE24-517B61FD85BD}" type="pres">
      <dgm:prSet presAssocID="{5E6FE197-63E3-48BE-89FA-9A15FB542DD5}" presName="linear" presStyleCnt="0">
        <dgm:presLayoutVars>
          <dgm:dir/>
          <dgm:resizeHandles val="exact"/>
        </dgm:presLayoutVars>
      </dgm:prSet>
      <dgm:spPr/>
    </dgm:pt>
    <dgm:pt modelId="{4828BD0F-06D7-48C1-A434-0020DDB9161F}" type="pres">
      <dgm:prSet presAssocID="{F24D28CD-180B-4C0A-9B00-D91D51BB42E1}" presName="comp" presStyleCnt="0"/>
      <dgm:spPr/>
    </dgm:pt>
    <dgm:pt modelId="{90C1390A-F6D4-4613-A319-09F0BDAB5F31}" type="pres">
      <dgm:prSet presAssocID="{F24D28CD-180B-4C0A-9B00-D91D51BB42E1}" presName="box" presStyleLbl="node1" presStyleIdx="0" presStyleCnt="3"/>
      <dgm:spPr/>
      <dgm:t>
        <a:bodyPr/>
        <a:lstStyle/>
        <a:p>
          <a:endParaRPr lang="es-ES"/>
        </a:p>
      </dgm:t>
    </dgm:pt>
    <dgm:pt modelId="{D94AC9BD-450E-4B93-A95E-A84CB01E4E66}" type="pres">
      <dgm:prSet presAssocID="{F24D28CD-180B-4C0A-9B00-D91D51BB42E1}" presName="img" presStyleLbl="fgImgPlace1" presStyleIdx="0" presStyleCnt="3" custScaleX="124488" custScaleY="74714" custLinFactNeighborX="22951" custLinFactNeighborY="8000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77199B7C-4CD2-4ACD-8107-CD0158FB0914}" type="pres">
      <dgm:prSet presAssocID="{F24D28CD-180B-4C0A-9B00-D91D51BB42E1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1D38E15-264A-4449-9642-262A7ACC8899}" type="pres">
      <dgm:prSet presAssocID="{5D3EB80B-76E7-40E7-88DF-5CCE45973BD0}" presName="spacer" presStyleCnt="0"/>
      <dgm:spPr/>
    </dgm:pt>
    <dgm:pt modelId="{37A5387B-2501-4412-88A1-0A72C9A8CEA6}" type="pres">
      <dgm:prSet presAssocID="{35FF22D7-260D-452E-9896-0DE9C0187C89}" presName="comp" presStyleCnt="0"/>
      <dgm:spPr/>
    </dgm:pt>
    <dgm:pt modelId="{B6B76BA3-8B37-41A0-B0F4-411914191EC3}" type="pres">
      <dgm:prSet presAssocID="{35FF22D7-260D-452E-9896-0DE9C0187C89}" presName="box" presStyleLbl="node1" presStyleIdx="1" presStyleCnt="3"/>
      <dgm:spPr/>
      <dgm:t>
        <a:bodyPr/>
        <a:lstStyle/>
        <a:p>
          <a:endParaRPr lang="es-ES"/>
        </a:p>
      </dgm:t>
    </dgm:pt>
    <dgm:pt modelId="{4B196625-55CB-4D9F-808D-7EEBEE7582CD}" type="pres">
      <dgm:prSet presAssocID="{35FF22D7-260D-452E-9896-0DE9C0187C89}" presName="img" presStyleLbl="fgImgPlace1" presStyleIdx="1" presStyleCnt="3" custScaleX="132890" custScaleY="100572" custLinFactNeighborX="14754" custLinFactNeighborY="-114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BBED64F1-EDD1-498C-9715-7E65013332CD}" type="pres">
      <dgm:prSet presAssocID="{35FF22D7-260D-452E-9896-0DE9C0187C89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B182A6D-D0B3-4F1E-9392-21E1A0F43491}" type="pres">
      <dgm:prSet presAssocID="{83B0D963-CD46-41AC-A2E5-3FB9E93179C2}" presName="spacer" presStyleCnt="0"/>
      <dgm:spPr/>
    </dgm:pt>
    <dgm:pt modelId="{62AF5453-22B8-4A0B-85AA-9F670A8842FD}" type="pres">
      <dgm:prSet presAssocID="{CD301A2E-ACC2-44F7-8EDA-C866406F73DC}" presName="comp" presStyleCnt="0"/>
      <dgm:spPr/>
    </dgm:pt>
    <dgm:pt modelId="{B69EA15C-50B5-49B8-9973-6ABCE541B9CC}" type="pres">
      <dgm:prSet presAssocID="{CD301A2E-ACC2-44F7-8EDA-C866406F73DC}" presName="box" presStyleLbl="node1" presStyleIdx="2" presStyleCnt="3"/>
      <dgm:spPr/>
      <dgm:t>
        <a:bodyPr/>
        <a:lstStyle/>
        <a:p>
          <a:endParaRPr lang="es-ES"/>
        </a:p>
      </dgm:t>
    </dgm:pt>
    <dgm:pt modelId="{6DDDCCD9-3B37-4A01-A728-32EE7B36FD9C}" type="pres">
      <dgm:prSet presAssocID="{CD301A2E-ACC2-44F7-8EDA-C866406F73DC}" presName="img" presStyleLbl="fgImgPlace1" presStyleIdx="2" presStyleCnt="3" custScaleX="125410" custScaleY="78427" custLinFactNeighborX="21542" custLinFactNeighborY="2285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CF29D741-7F79-4AA3-BEDB-A3A55EBCCECC}" type="pres">
      <dgm:prSet presAssocID="{CD301A2E-ACC2-44F7-8EDA-C866406F73DC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4F1C7250-9BB2-4013-9CBD-08DB6E35ED9F}" type="presOf" srcId="{F24D28CD-180B-4C0A-9B00-D91D51BB42E1}" destId="{90C1390A-F6D4-4613-A319-09F0BDAB5F31}" srcOrd="0" destOrd="0" presId="urn:microsoft.com/office/officeart/2005/8/layout/vList4"/>
    <dgm:cxn modelId="{720A0DDE-81AB-4A90-BF93-F7D8A406B11B}" type="presOf" srcId="{CD301A2E-ACC2-44F7-8EDA-C866406F73DC}" destId="{B69EA15C-50B5-49B8-9973-6ABCE541B9CC}" srcOrd="0" destOrd="0" presId="urn:microsoft.com/office/officeart/2005/8/layout/vList4"/>
    <dgm:cxn modelId="{BFF75618-A4E1-47A9-84BC-CC8646047E7D}" srcId="{5E6FE197-63E3-48BE-89FA-9A15FB542DD5}" destId="{35FF22D7-260D-452E-9896-0DE9C0187C89}" srcOrd="1" destOrd="0" parTransId="{21C7785E-CD8C-46FB-BDBB-A265E51BE1AD}" sibTransId="{83B0D963-CD46-41AC-A2E5-3FB9E93179C2}"/>
    <dgm:cxn modelId="{6BDF1793-C1A4-4869-B452-E4F490BBDBE3}" type="presOf" srcId="{35FF22D7-260D-452E-9896-0DE9C0187C89}" destId="{B6B76BA3-8B37-41A0-B0F4-411914191EC3}" srcOrd="0" destOrd="0" presId="urn:microsoft.com/office/officeart/2005/8/layout/vList4"/>
    <dgm:cxn modelId="{59A041F8-08B6-4ABD-9FBF-46FAA6153951}" srcId="{CD301A2E-ACC2-44F7-8EDA-C866406F73DC}" destId="{56A3BE1B-3DC7-483B-AB9B-611B23F85C30}" srcOrd="0" destOrd="0" parTransId="{1221DDAB-93F5-4287-ABC7-400ED19332D7}" sibTransId="{ECFD90E0-0E7F-4635-BB5F-F6B3A4D45BC0}"/>
    <dgm:cxn modelId="{05A1F43E-F4AF-49C3-A166-7DF5C2F89E7A}" type="presOf" srcId="{CD301A2E-ACC2-44F7-8EDA-C866406F73DC}" destId="{CF29D741-7F79-4AA3-BEDB-A3A55EBCCECC}" srcOrd="1" destOrd="0" presId="urn:microsoft.com/office/officeart/2005/8/layout/vList4"/>
    <dgm:cxn modelId="{F25186D6-9CB7-4C9C-A264-A2A3C1E2E6C7}" type="presOf" srcId="{56A3BE1B-3DC7-483B-AB9B-611B23F85C30}" destId="{CF29D741-7F79-4AA3-BEDB-A3A55EBCCECC}" srcOrd="1" destOrd="1" presId="urn:microsoft.com/office/officeart/2005/8/layout/vList4"/>
    <dgm:cxn modelId="{54757F6C-AFDD-4653-9EAB-74674452047A}" type="presOf" srcId="{56A3BE1B-3DC7-483B-AB9B-611B23F85C30}" destId="{B69EA15C-50B5-49B8-9973-6ABCE541B9CC}" srcOrd="0" destOrd="1" presId="urn:microsoft.com/office/officeart/2005/8/layout/vList4"/>
    <dgm:cxn modelId="{212686AF-E3FA-4DBA-A2DC-FFC615760C80}" srcId="{5E6FE197-63E3-48BE-89FA-9A15FB542DD5}" destId="{F24D28CD-180B-4C0A-9B00-D91D51BB42E1}" srcOrd="0" destOrd="0" parTransId="{56DFD746-1550-4C5E-94A3-E6D89D05D446}" sibTransId="{5D3EB80B-76E7-40E7-88DF-5CCE45973BD0}"/>
    <dgm:cxn modelId="{1589211A-0A4E-49D6-A701-95D64C691CCF}" type="presOf" srcId="{F24D28CD-180B-4C0A-9B00-D91D51BB42E1}" destId="{77199B7C-4CD2-4ACD-8107-CD0158FB0914}" srcOrd="1" destOrd="0" presId="urn:microsoft.com/office/officeart/2005/8/layout/vList4"/>
    <dgm:cxn modelId="{24C25A9D-0C05-443C-8F10-42AF89F1DC98}" type="presOf" srcId="{35FF22D7-260D-452E-9896-0DE9C0187C89}" destId="{BBED64F1-EDD1-498C-9715-7E65013332CD}" srcOrd="1" destOrd="0" presId="urn:microsoft.com/office/officeart/2005/8/layout/vList4"/>
    <dgm:cxn modelId="{47595736-1580-4E64-9710-350DB812E792}" srcId="{5E6FE197-63E3-48BE-89FA-9A15FB542DD5}" destId="{CD301A2E-ACC2-44F7-8EDA-C866406F73DC}" srcOrd="2" destOrd="0" parTransId="{0308A098-4FCB-4F70-B6E3-9788006F0573}" sibTransId="{09FEC98C-95B2-45EF-90B3-B88A45B5F909}"/>
    <dgm:cxn modelId="{5DC01F81-608B-4535-8F77-40C1FCA8F208}" type="presOf" srcId="{5E6FE197-63E3-48BE-89FA-9A15FB542DD5}" destId="{9530E230-1005-4864-BE24-517B61FD85BD}" srcOrd="0" destOrd="0" presId="urn:microsoft.com/office/officeart/2005/8/layout/vList4"/>
    <dgm:cxn modelId="{29F41CC3-149D-4F85-99DA-9A158510B7CA}" type="presParOf" srcId="{9530E230-1005-4864-BE24-517B61FD85BD}" destId="{4828BD0F-06D7-48C1-A434-0020DDB9161F}" srcOrd="0" destOrd="0" presId="urn:microsoft.com/office/officeart/2005/8/layout/vList4"/>
    <dgm:cxn modelId="{ABFA3780-A3B5-474C-BAEF-2F99276814C3}" type="presParOf" srcId="{4828BD0F-06D7-48C1-A434-0020DDB9161F}" destId="{90C1390A-F6D4-4613-A319-09F0BDAB5F31}" srcOrd="0" destOrd="0" presId="urn:microsoft.com/office/officeart/2005/8/layout/vList4"/>
    <dgm:cxn modelId="{B2D11236-3023-4F19-838A-B1E78DA21F01}" type="presParOf" srcId="{4828BD0F-06D7-48C1-A434-0020DDB9161F}" destId="{D94AC9BD-450E-4B93-A95E-A84CB01E4E66}" srcOrd="1" destOrd="0" presId="urn:microsoft.com/office/officeart/2005/8/layout/vList4"/>
    <dgm:cxn modelId="{7CB50584-5365-406A-ABB9-A121181FA07E}" type="presParOf" srcId="{4828BD0F-06D7-48C1-A434-0020DDB9161F}" destId="{77199B7C-4CD2-4ACD-8107-CD0158FB0914}" srcOrd="2" destOrd="0" presId="urn:microsoft.com/office/officeart/2005/8/layout/vList4"/>
    <dgm:cxn modelId="{4D52AA58-455C-4390-BEA9-C4F9DB8F6654}" type="presParOf" srcId="{9530E230-1005-4864-BE24-517B61FD85BD}" destId="{C1D38E15-264A-4449-9642-262A7ACC8899}" srcOrd="1" destOrd="0" presId="urn:microsoft.com/office/officeart/2005/8/layout/vList4"/>
    <dgm:cxn modelId="{18176167-18D3-470D-BFA1-B16324CAE0BE}" type="presParOf" srcId="{9530E230-1005-4864-BE24-517B61FD85BD}" destId="{37A5387B-2501-4412-88A1-0A72C9A8CEA6}" srcOrd="2" destOrd="0" presId="urn:microsoft.com/office/officeart/2005/8/layout/vList4"/>
    <dgm:cxn modelId="{6FFAF8C4-F097-4AF8-91B8-9F100AB12AEF}" type="presParOf" srcId="{37A5387B-2501-4412-88A1-0A72C9A8CEA6}" destId="{B6B76BA3-8B37-41A0-B0F4-411914191EC3}" srcOrd="0" destOrd="0" presId="urn:microsoft.com/office/officeart/2005/8/layout/vList4"/>
    <dgm:cxn modelId="{8DF45D58-9DFA-4816-9D89-6C790680E417}" type="presParOf" srcId="{37A5387B-2501-4412-88A1-0A72C9A8CEA6}" destId="{4B196625-55CB-4D9F-808D-7EEBEE7582CD}" srcOrd="1" destOrd="0" presId="urn:microsoft.com/office/officeart/2005/8/layout/vList4"/>
    <dgm:cxn modelId="{3679D092-897F-46EC-A391-7DA4E0BD9CDE}" type="presParOf" srcId="{37A5387B-2501-4412-88A1-0A72C9A8CEA6}" destId="{BBED64F1-EDD1-498C-9715-7E65013332CD}" srcOrd="2" destOrd="0" presId="urn:microsoft.com/office/officeart/2005/8/layout/vList4"/>
    <dgm:cxn modelId="{4BCE2286-5D98-44F2-8161-B5FB373C0992}" type="presParOf" srcId="{9530E230-1005-4864-BE24-517B61FD85BD}" destId="{DB182A6D-D0B3-4F1E-9392-21E1A0F43491}" srcOrd="3" destOrd="0" presId="urn:microsoft.com/office/officeart/2005/8/layout/vList4"/>
    <dgm:cxn modelId="{252BE702-2E29-4EF9-BE64-56F6CE9EBA74}" type="presParOf" srcId="{9530E230-1005-4864-BE24-517B61FD85BD}" destId="{62AF5453-22B8-4A0B-85AA-9F670A8842FD}" srcOrd="4" destOrd="0" presId="urn:microsoft.com/office/officeart/2005/8/layout/vList4"/>
    <dgm:cxn modelId="{90935FDC-2FC9-4C44-A9DC-779356B0FF72}" type="presParOf" srcId="{62AF5453-22B8-4A0B-85AA-9F670A8842FD}" destId="{B69EA15C-50B5-49B8-9973-6ABCE541B9CC}" srcOrd="0" destOrd="0" presId="urn:microsoft.com/office/officeart/2005/8/layout/vList4"/>
    <dgm:cxn modelId="{F341751D-B2DC-4415-A213-93AAF9F6F2A2}" type="presParOf" srcId="{62AF5453-22B8-4A0B-85AA-9F670A8842FD}" destId="{6DDDCCD9-3B37-4A01-A728-32EE7B36FD9C}" srcOrd="1" destOrd="0" presId="urn:microsoft.com/office/officeart/2005/8/layout/vList4"/>
    <dgm:cxn modelId="{33BEC2EC-9FAF-4CE7-A7CF-E857B409EFBA}" type="presParOf" srcId="{62AF5453-22B8-4A0B-85AA-9F670A8842FD}" destId="{CF29D741-7F79-4AA3-BEDB-A3A55EBCCEC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C1390A-F6D4-4613-A319-09F0BDAB5F31}">
      <dsp:nvSpPr>
        <dsp:cNvPr id="0" name=""/>
        <dsp:cNvSpPr/>
      </dsp:nvSpPr>
      <dsp:spPr>
        <a:xfrm>
          <a:off x="19050" y="0"/>
          <a:ext cx="5810250" cy="1041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300" kern="1200"/>
            <a:t>        	</a:t>
          </a:r>
          <a:r>
            <a:rPr lang="es-ES_tradnl" sz="1050" kern="1200">
              <a:latin typeface="Arial" pitchFamily="34" charset="0"/>
              <a:cs typeface="Arial" pitchFamily="34" charset="0"/>
            </a:rPr>
            <a:t>Gestores de patrimonio y activos en rentabilidad. </a:t>
          </a:r>
          <a:endParaRPr lang="es-ES" sz="1050" kern="1200">
            <a:latin typeface="Arial" pitchFamily="34" charset="0"/>
            <a:cs typeface="Arial" pitchFamily="34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50" kern="1200">
              <a:latin typeface="Arial" pitchFamily="34" charset="0"/>
              <a:cs typeface="Arial" pitchFamily="34" charset="0"/>
            </a:rPr>
            <a:t>	Tarifa Plana, sin comisiones en venta, ni alquiler                                                                                                                                                                    </a:t>
          </a:r>
          <a:r>
            <a:rPr lang="es-ES_tradnl" sz="1050" b="1" kern="1200">
              <a:latin typeface="Arial" pitchFamily="34" charset="0"/>
              <a:cs typeface="Arial" pitchFamily="34" charset="0"/>
            </a:rPr>
            <a:t>h                             http://www.inmopolt.com    </a:t>
          </a:r>
          <a:endParaRPr lang="es-ES_tradnl" sz="1050" kern="1200">
            <a:latin typeface="Arial" pitchFamily="34" charset="0"/>
            <a:cs typeface="Arial" pitchFamily="34" charset="0"/>
          </a:endParaRPr>
        </a:p>
      </dsp:txBody>
      <dsp:txXfrm>
        <a:off x="1285280" y="0"/>
        <a:ext cx="4544020" cy="1041796"/>
      </dsp:txXfrm>
    </dsp:sp>
    <dsp:sp modelId="{D94AC9BD-450E-4B93-A95E-A84CB01E4E66}">
      <dsp:nvSpPr>
        <dsp:cNvPr id="0" name=""/>
        <dsp:cNvSpPr/>
      </dsp:nvSpPr>
      <dsp:spPr>
        <a:xfrm>
          <a:off x="247651" y="276226"/>
          <a:ext cx="1446612" cy="62269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6B76BA3-8B37-41A0-B0F4-411914191EC3}">
      <dsp:nvSpPr>
        <dsp:cNvPr id="0" name=""/>
        <dsp:cNvSpPr/>
      </dsp:nvSpPr>
      <dsp:spPr>
        <a:xfrm>
          <a:off x="43459" y="1145976"/>
          <a:ext cx="5810250" cy="1041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676673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3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3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300" kern="1200"/>
            <a:t>	</a:t>
          </a:r>
          <a:r>
            <a:rPr lang="es-ES_tradnl" sz="1050" kern="1200">
              <a:latin typeface="Arial" pitchFamily="34" charset="0"/>
              <a:cs typeface="Arial" pitchFamily="34" charset="0"/>
            </a:rPr>
            <a:t>SECTOR INDUSTRIAL del mueble y azulejo.  	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50" kern="1200">
              <a:latin typeface="Arial" pitchFamily="34" charset="0"/>
              <a:cs typeface="Arial" pitchFamily="34" charset="0"/>
            </a:rPr>
            <a:t>	Especialistas desde hace más de 30 años		 </a:t>
          </a:r>
          <a:endParaRPr lang="es-ES" sz="1050" kern="1200">
            <a:latin typeface="Arial" pitchFamily="34" charset="0"/>
            <a:cs typeface="Arial" pitchFamily="34" charset="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50" kern="1200">
              <a:latin typeface="Arial" pitchFamily="34" charset="0"/>
              <a:cs typeface="Arial" pitchFamily="34" charset="0"/>
            </a:rPr>
            <a:t>		</a:t>
          </a:r>
          <a:r>
            <a:rPr lang="es-ES_tradnl" sz="1050" b="1" kern="1200">
              <a:latin typeface="Arial" pitchFamily="34" charset="0"/>
              <a:cs typeface="Arial" pitchFamily="34" charset="0"/>
            </a:rPr>
            <a:t>http://asistecs.com/es/   </a:t>
          </a:r>
          <a:endParaRPr lang="es-ES" sz="1050" b="1" kern="1200">
            <a:latin typeface="Arial" pitchFamily="34" charset="0"/>
            <a:cs typeface="Arial" pitchFamily="34" charset="0"/>
          </a:endParaRPr>
        </a:p>
      </dsp:txBody>
      <dsp:txXfrm>
        <a:off x="1309689" y="1145976"/>
        <a:ext cx="4544020" cy="1041796"/>
      </dsp:txXfrm>
    </dsp:sp>
    <dsp:sp modelId="{4B196625-55CB-4D9F-808D-7EEBEE7582CD}">
      <dsp:nvSpPr>
        <dsp:cNvPr id="0" name=""/>
        <dsp:cNvSpPr/>
      </dsp:nvSpPr>
      <dsp:spPr>
        <a:xfrm>
          <a:off x="127989" y="1238246"/>
          <a:ext cx="1544248" cy="83820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69EA15C-50B5-49B8-9973-6ABCE541B9CC}">
      <dsp:nvSpPr>
        <dsp:cNvPr id="0" name=""/>
        <dsp:cNvSpPr/>
      </dsp:nvSpPr>
      <dsp:spPr>
        <a:xfrm>
          <a:off x="21729" y="2291953"/>
          <a:ext cx="5810250" cy="1041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300" kern="1200"/>
            <a:t>	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300" kern="1200">
              <a:latin typeface="Arial" pitchFamily="34" charset="0"/>
              <a:cs typeface="Arial" pitchFamily="34" charset="0"/>
            </a:rPr>
            <a:t>               </a:t>
          </a:r>
          <a:r>
            <a:rPr lang="es-ES_tradnl" sz="1050" kern="1200">
              <a:latin typeface="Arial" pitchFamily="34" charset="0"/>
              <a:cs typeface="Arial" pitchFamily="34" charset="0"/>
            </a:rPr>
            <a:t>AJE Castellón filtra y canaliza muchos proyectos de       		 emprendedores que requieren de financiación privada de 	business angesl  de Proyectos de start ups. </a:t>
          </a:r>
          <a:endParaRPr lang="es-ES" sz="105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50" kern="1200">
              <a:latin typeface="Arial" pitchFamily="34" charset="0"/>
              <a:cs typeface="Arial" pitchFamily="34" charset="0"/>
            </a:rPr>
            <a:t>		       </a:t>
          </a:r>
          <a:r>
            <a:rPr lang="es-ES" sz="1050" b="1" kern="1200">
              <a:latin typeface="Arial" pitchFamily="34" charset="0"/>
              <a:cs typeface="Arial" pitchFamily="34" charset="0"/>
            </a:rPr>
            <a:t>http://www.ajecastellon.com</a:t>
          </a:r>
          <a:r>
            <a:rPr lang="es-ES" sz="1000" b="1" kern="1200"/>
            <a:t>/</a:t>
          </a:r>
        </a:p>
      </dsp:txBody>
      <dsp:txXfrm>
        <a:off x="1287959" y="2291953"/>
        <a:ext cx="4544020" cy="1041796"/>
      </dsp:txXfrm>
    </dsp:sp>
    <dsp:sp modelId="{6DDDCCD9-3B37-4A01-A728-32EE7B36FD9C}">
      <dsp:nvSpPr>
        <dsp:cNvPr id="0" name=""/>
        <dsp:cNvSpPr/>
      </dsp:nvSpPr>
      <dsp:spPr>
        <a:xfrm>
          <a:off x="228599" y="2505075"/>
          <a:ext cx="1457326" cy="65364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Recepcion Tradecenter</cp:lastModifiedBy>
  <cp:revision>2</cp:revision>
  <dcterms:created xsi:type="dcterms:W3CDTF">2016-10-26T11:27:00Z</dcterms:created>
  <dcterms:modified xsi:type="dcterms:W3CDTF">2016-10-26T11:27:00Z</dcterms:modified>
</cp:coreProperties>
</file>